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240" w:lineRule="auto"/>
        <w:jc w:val="center"/>
        <w:rPr>
          <w:rFonts w:ascii="Arial" w:cs="Arial" w:eastAsia="Arial" w:hAnsi="Arial"/>
          <w:b w:val="1"/>
          <w:sz w:val="44"/>
          <w:szCs w:val="44"/>
        </w:rPr>
      </w:pPr>
      <w:bookmarkStart w:colFirst="0" w:colLast="0" w:name="_heading=h.5oi0xhisdmp4" w:id="1"/>
      <w:bookmarkEnd w:id="1"/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LIBRARY DIRECTOR OF THE YEAR AWARD</w:t>
      </w:r>
    </w:p>
    <w:p w:rsidR="00000000" w:rsidDel="00000000" w:rsidP="00000000" w:rsidRDefault="00000000" w:rsidRPr="00000000" w14:paraId="00000003">
      <w:pPr>
        <w:pageBreakBefore w:val="0"/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SPONSOR: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Public Section of the Louisiana Library Association</w:t>
      </w:r>
    </w:p>
    <w:p w:rsidR="00000000" w:rsidDel="00000000" w:rsidP="00000000" w:rsidRDefault="00000000" w:rsidRPr="00000000" w14:paraId="00000004">
      <w:pPr>
        <w:pageBreakBefore w:val="0"/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FREQUENCY: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Annual.</w:t>
      </w:r>
    </w:p>
    <w:p w:rsidR="00000000" w:rsidDel="00000000" w:rsidP="00000000" w:rsidRDefault="00000000" w:rsidRPr="00000000" w14:paraId="00000005">
      <w:pPr>
        <w:pageBreakBefore w:val="0"/>
        <w:widowControl w:val="0"/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NOMINATIONS OPEN: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November 15th of the year prior to the award year.</w:t>
      </w:r>
    </w:p>
    <w:p w:rsidR="00000000" w:rsidDel="00000000" w:rsidP="00000000" w:rsidRDefault="00000000" w:rsidRPr="00000000" w14:paraId="00000006">
      <w:pPr>
        <w:pageBreakBefore w:val="0"/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DEADLINE: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April 15th of the award year.</w:t>
      </w:r>
    </w:p>
    <w:p w:rsidR="00000000" w:rsidDel="00000000" w:rsidP="00000000" w:rsidRDefault="00000000" w:rsidRPr="00000000" w14:paraId="00000007">
      <w:pPr>
        <w:pageBreakBefore w:val="0"/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PURPOSE: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To recognize the outstanding contribution of a current library director in Louisiana.</w:t>
      </w:r>
    </w:p>
    <w:p w:rsidR="00000000" w:rsidDel="00000000" w:rsidP="00000000" w:rsidRDefault="00000000" w:rsidRPr="00000000" w14:paraId="00000008">
      <w:pPr>
        <w:pageBreakBefore w:val="0"/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AWARD: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Recipient will receive an engraved plaque, one-year paid membership to LLA, and a three-year position on the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Library Director of the Year Award Committee.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REQUIREMENTS: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left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Nominees must be an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LLA member; hold an MLS or MLIS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egree; and currently serve as public library director in Louisiana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pageBreakBefore w:val="0"/>
        <w:widowControl w:val="0"/>
        <w:numPr>
          <w:ilvl w:val="0"/>
          <w:numId w:val="2"/>
        </w:numPr>
        <w:spacing w:after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 least one nomination must be made by a current member of LLA. Additional nominations may be submitted by members of the library community. Nominator information will remain anonymous.</w:t>
      </w:r>
    </w:p>
    <w:p w:rsidR="00000000" w:rsidDel="00000000" w:rsidP="00000000" w:rsidRDefault="00000000" w:rsidRPr="00000000" w14:paraId="0000000C">
      <w:pPr>
        <w:pageBreakBefore w:val="0"/>
        <w:widowControl w:val="0"/>
        <w:numPr>
          <w:ilvl w:val="0"/>
          <w:numId w:val="2"/>
        </w:numPr>
        <w:spacing w:after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Nominations may be completed online at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https://rb.gy/rrnh27</w:t>
        </w:r>
      </w:hyperlink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or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emailed to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llapublicsection@gmail.com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D">
      <w:pPr>
        <w:pageBreakBefore w:val="0"/>
        <w:widowControl w:val="0"/>
        <w:spacing w:after="240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QUESTIONS: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Questions about the Librarian of the Year Award or the nomination process may be emailed to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llapublicsection@gmail.com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E">
      <w:pPr>
        <w:pageBreakBefore w:val="0"/>
        <w:spacing w:after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EVALUATION CRITERIA: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left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award is to be determined from the nomination forms and the supporting data.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left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nomination statement should describe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positive impact of the library director on the library and their community. Statements may include: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440" w:right="0" w:hanging="36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growth and development of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library under the director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’s leadership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440" w:right="0" w:hanging="36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leadership and creativity of the director that has inspired staff, patrons, and trustees.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440" w:right="0" w:hanging="36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excellent service that the public library, under the director’s leadership,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provides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their community.</w:t>
      </w:r>
    </w:p>
    <w:p w:rsidR="00000000" w:rsidDel="00000000" w:rsidP="00000000" w:rsidRDefault="00000000" w:rsidRPr="00000000" w14:paraId="00000014">
      <w:pPr>
        <w:pageBreakBefore w:val="0"/>
        <w:widowControl w:val="0"/>
        <w:numPr>
          <w:ilvl w:val="0"/>
          <w:numId w:val="1"/>
        </w:numPr>
        <w:spacing w:after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Qualified nominees will be contacted to provide additional information, including: </w:t>
      </w:r>
    </w:p>
    <w:p w:rsidR="00000000" w:rsidDel="00000000" w:rsidP="00000000" w:rsidRDefault="00000000" w:rsidRPr="00000000" w14:paraId="00000015">
      <w:pPr>
        <w:pageBreakBefore w:val="0"/>
        <w:widowControl w:val="0"/>
        <w:numPr>
          <w:ilvl w:val="1"/>
          <w:numId w:val="1"/>
        </w:numPr>
        <w:spacing w:after="240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Basic information about the candidate’s public library system.</w:t>
      </w:r>
    </w:p>
    <w:p w:rsidR="00000000" w:rsidDel="00000000" w:rsidP="00000000" w:rsidRDefault="00000000" w:rsidRPr="00000000" w14:paraId="00000016">
      <w:pPr>
        <w:pageBreakBefore w:val="0"/>
        <w:widowControl w:val="0"/>
        <w:numPr>
          <w:ilvl w:val="1"/>
          <w:numId w:val="1"/>
        </w:numPr>
        <w:spacing w:after="240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Biographical data.</w:t>
      </w:r>
    </w:p>
    <w:sectPr>
      <w:headerReference r:id="rId10" w:type="default"/>
      <w:headerReference r:id="rId11" w:type="first"/>
      <w:footerReference r:id="rId12" w:type="first"/>
      <w:pgSz w:h="15840" w:w="12240" w:orient="portrait"/>
      <w:pgMar w:bottom="630" w:top="81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widowControl w:val="0"/>
      <w:spacing w:before="13" w:lineRule="auto"/>
      <w:jc w:val="center"/>
      <w:rPr/>
    </w:pPr>
    <w:bookmarkStart w:colFirst="0" w:colLast="0" w:name="_heading=h.28ln0dfcob31" w:id="2"/>
    <w:bookmarkEnd w:id="2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widowControl w:val="0"/>
      <w:spacing w:before="13" w:lineRule="auto"/>
      <w:jc w:val="center"/>
      <w:rPr>
        <w:rFonts w:ascii="Arial" w:cs="Arial" w:eastAsia="Arial" w:hAnsi="Arial"/>
        <w:b w:val="1"/>
        <w:sz w:val="28"/>
        <w:szCs w:val="28"/>
      </w:rPr>
    </w:pPr>
    <w:bookmarkStart w:colFirst="0" w:colLast="0" w:name="_heading=h.p5axoyfhlbpv" w:id="3"/>
    <w:bookmarkEnd w:id="3"/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 xml:space="preserve">Louisiana Library Association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3167063</wp:posOffset>
          </wp:positionH>
          <wp:positionV relativeFrom="paragraph">
            <wp:posOffset>-238124</wp:posOffset>
          </wp:positionV>
          <wp:extent cx="525463" cy="517501"/>
          <wp:effectExtent b="0" l="0" r="0" t="0"/>
          <wp:wrapTopAndBottom distB="114300" distT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5463" cy="51750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pageBreakBefore w:val="0"/>
      <w:widowControl w:val="0"/>
      <w:spacing w:before="13" w:lineRule="auto"/>
      <w:jc w:val="center"/>
      <w:rPr/>
    </w:pPr>
    <w:bookmarkStart w:colFirst="0" w:colLast="0" w:name="_heading=h.28ln0dfcob31" w:id="2"/>
    <w:bookmarkEnd w:id="2"/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 xml:space="preserve">Public Library Section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679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yperlink" Target="mailto:llapublicsection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b.gy/rrnh27" TargetMode="External"/><Relationship Id="rId8" Type="http://schemas.openxmlformats.org/officeDocument/2006/relationships/hyperlink" Target="mailto:llapublicsection@gmail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ehBcBojEATobxOUhAykwQ+HfjQ==">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2020-10-15T19:20:00Z</dcterms:created>
  <dc:creator>j m</dc:creator>
</cp:coreProperties>
</file>